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8" w:rsidRDefault="00807E98" w:rsidP="00807E9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VENTE DE CHOCOLATS : </w:t>
      </w:r>
      <w:r w:rsidRPr="00807E98">
        <w:rPr>
          <w:sz w:val="40"/>
          <w:szCs w:val="40"/>
        </w:rPr>
        <w:t>Tableau de commandes :</w:t>
      </w:r>
    </w:p>
    <w:p w:rsidR="00807E98" w:rsidRPr="00807E98" w:rsidRDefault="00807E98" w:rsidP="00807E98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61"/>
        <w:gridCol w:w="2126"/>
        <w:gridCol w:w="2725"/>
      </w:tblGrid>
      <w:tr w:rsidR="00807E98" w:rsidTr="00807E98">
        <w:trPr>
          <w:trHeight w:val="269"/>
        </w:trPr>
        <w:tc>
          <w:tcPr>
            <w:tcW w:w="4361" w:type="dxa"/>
          </w:tcPr>
          <w:p w:rsidR="00807E98" w:rsidRPr="00FF397B" w:rsidRDefault="00807E98" w:rsidP="00FF397B">
            <w:pPr>
              <w:jc w:val="center"/>
              <w:rPr>
                <w:b/>
              </w:rPr>
            </w:pPr>
            <w:r w:rsidRPr="00FF397B">
              <w:rPr>
                <w:b/>
              </w:rPr>
              <w:t>Acheteurs</w:t>
            </w:r>
          </w:p>
        </w:tc>
        <w:tc>
          <w:tcPr>
            <w:tcW w:w="2126" w:type="dxa"/>
          </w:tcPr>
          <w:p w:rsidR="00807E98" w:rsidRPr="00FF397B" w:rsidRDefault="00807E98">
            <w:pPr>
              <w:rPr>
                <w:b/>
              </w:rPr>
            </w:pPr>
            <w:r w:rsidRPr="00FF397B">
              <w:rPr>
                <w:b/>
              </w:rPr>
              <w:t>Nombre de ballotins</w:t>
            </w:r>
          </w:p>
        </w:tc>
        <w:tc>
          <w:tcPr>
            <w:tcW w:w="2725" w:type="dxa"/>
          </w:tcPr>
          <w:p w:rsidR="00807E98" w:rsidRPr="00FF397B" w:rsidRDefault="00807E98">
            <w:pPr>
              <w:rPr>
                <w:b/>
              </w:rPr>
            </w:pPr>
            <w:r w:rsidRPr="00FF397B">
              <w:rPr>
                <w:b/>
              </w:rPr>
              <w:t>Montant (10€ par ballotin)</w:t>
            </w:r>
          </w:p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Default="00807E98"/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  <w:tcBorders>
              <w:bottom w:val="single" w:sz="4" w:space="0" w:color="000000" w:themeColor="text1"/>
            </w:tcBorders>
          </w:tcPr>
          <w:p w:rsidR="00807E98" w:rsidRDefault="00807E98"/>
        </w:tc>
      </w:tr>
      <w:tr w:rsidR="00807E98" w:rsidTr="00807E98">
        <w:trPr>
          <w:trHeight w:val="680"/>
        </w:trPr>
        <w:tc>
          <w:tcPr>
            <w:tcW w:w="4361" w:type="dxa"/>
          </w:tcPr>
          <w:p w:rsidR="00807E98" w:rsidRPr="00807E98" w:rsidRDefault="00807E98" w:rsidP="00807E98">
            <w:pPr>
              <w:jc w:val="center"/>
              <w:rPr>
                <w:sz w:val="36"/>
                <w:szCs w:val="36"/>
              </w:rPr>
            </w:pPr>
            <w:r w:rsidRPr="00807E98">
              <w:rPr>
                <w:sz w:val="36"/>
                <w:szCs w:val="36"/>
              </w:rPr>
              <w:t>TOTAL</w:t>
            </w:r>
          </w:p>
        </w:tc>
        <w:tc>
          <w:tcPr>
            <w:tcW w:w="2126" w:type="dxa"/>
          </w:tcPr>
          <w:p w:rsidR="00807E98" w:rsidRDefault="00807E98"/>
        </w:tc>
        <w:tc>
          <w:tcPr>
            <w:tcW w:w="2725" w:type="dxa"/>
            <w:shd w:val="clear" w:color="auto" w:fill="BFBFBF" w:themeFill="background1" w:themeFillShade="BF"/>
          </w:tcPr>
          <w:p w:rsidR="00807E98" w:rsidRPr="00807E98" w:rsidRDefault="00807E98">
            <w:pPr>
              <w:rPr>
                <w:highlight w:val="lightGray"/>
              </w:rPr>
            </w:pPr>
          </w:p>
        </w:tc>
      </w:tr>
    </w:tbl>
    <w:p w:rsidR="00807E98" w:rsidRDefault="00807E98"/>
    <w:p w:rsidR="00807E98" w:rsidRDefault="00807E98">
      <w:r>
        <w:t>Montant du chèque à remettre  (case grise) =</w:t>
      </w:r>
    </w:p>
    <w:sectPr w:rsidR="00807E98" w:rsidSect="004D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E98"/>
    <w:rsid w:val="004D64D1"/>
    <w:rsid w:val="00807E98"/>
    <w:rsid w:val="00FF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2013-11-19T08:15:00Z</dcterms:created>
  <dcterms:modified xsi:type="dcterms:W3CDTF">2013-11-19T08:25:00Z</dcterms:modified>
</cp:coreProperties>
</file>